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7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УРОКИ, ИЗВЛЕЧЕННЫЕ ИЗ АВАРИИ</w:t>
      </w:r>
      <w:r>
        <w:rPr>
          <w:rFonts w:ascii="Times New Roman" w:hAnsi="Times New Roman"/>
          <w:lang w:val="en-US"/>
        </w:rPr>
      </w:r>
      <w:r/>
    </w:p>
    <w:p>
      <w:pPr>
        <w:pStyle w:val="87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  <w:r>
        <w:rPr>
          <w:rFonts w:ascii="Times New Roman" w:hAnsi="Times New Roman"/>
          <w:lang w:val="en-US"/>
        </w:rPr>
      </w:r>
      <w:r/>
    </w:p>
    <w:tbl>
      <w:tblPr>
        <w:tblW w:w="1048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происшествия: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28 апреля 2025 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организации: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АО «ДГК»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Филиал ПАО «</w:t>
            </w:r>
            <w:r>
              <w:rPr>
                <w:rFonts w:ascii="Times New Roman" w:hAnsi="Times New Roman" w:cs="Times New Roman"/>
              </w:rPr>
              <w:t xml:space="preserve">Россети</w:t>
            </w:r>
            <w:r>
              <w:rPr>
                <w:rFonts w:ascii="Times New Roman" w:hAnsi="Times New Roman" w:cs="Times New Roman"/>
              </w:rPr>
              <w:t xml:space="preserve">» - Хабаровское ПМЭС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«ТЭЦ в г. Советская Гавань» АО «ДГК»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b/>
              </w:rPr>
              <w:t xml:space="preserve">принадлежность: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Место аварии: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spacing w:line="240" w:lineRule="auto"/>
              <w:shd w:val="clear" w:color="auto" w:fill="ffffff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1f1f1f"/>
                <w:szCs w:val="24"/>
                <w:highlight w:val="none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 Высокогорная – Ванино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отпайкой на ПС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Тумнин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аварии: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гопринимающей установкой продолжительностью 1 час и более: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полная потеря диспетчерской связи и дистанционного управления объектом электроэнергетики;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полная потеря диспетчерской связи и невозможность передачи телеметрической информации;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полная потеря диспетчерской связи и невозможность передачи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управляющих воздействий режимной и (или) противоаварийной автоматики.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  <w:b/>
              </w:rPr>
              <w:t xml:space="preserve">раткое описание аварии: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28.04.2025 в 13:56 системой мониторинга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«ДГК» Zabbix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зафиксирована полная потеря передачи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телеметрической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диспетчерской связи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жду диспетчерским центром Тихоокеанского РДУ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сотрудниками выявлено полное отсутствие сотовой связи корпоративного оператора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«МТС», в работе 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алась городская и междугородняя связь оператора ПАО «Ростелеком».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Последствия аварии: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Поврежденного оборудования (устройства) 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white"/>
              </w:rPr>
            </w:r>
            <w:r/>
          </w:p>
          <w:p>
            <w:pPr>
              <w:ind w:firstLine="0"/>
              <w:jc w:val="both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реализации проектных решений АО «ДГК» не актуализировало схему у Филиала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МЭС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Востока и ПАО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«МТС», что не позволило выявить единую точку отказа для двух каналов ТСОП и ТМ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ТЭЦ. Наличие у оператора ПАО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«МТС» аварийного повреждения на магистральном кабеле на другом участке,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автоматическое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езервирование арендованного канала связи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 оператора связи АО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Транстелеком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аварийного повреждения на магистральном оборудовании в г. Советская Гавань,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позволившее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автоматическое переключени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арендованного канала связи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 с основн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каналов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ПАО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 МЭС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Востока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ПАО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«МТС»).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Технические причины аварии: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связи с проведением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Высокогорная – Ванино с отпайкой на ПС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Тумнин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временному выносу из зоны строительства ПП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диспетчерской заявке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22035/0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заявками №№ 5122, 5127, 5128, 5129, 5130, 5131, 5132, 5133, связанных с разрезанием кабеля ВОЛС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пропали оба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анала связи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Тихоокеанское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«Хабаровские ЭС» СП «Центральные ЭС»)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Организационные причины аварии: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каналов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ТЭЦ, разработанн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проектным институтом ООО «Первый инженер» в 2017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оба диспетчерских канала Тихоокеанское РДУ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Совгаванск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ТЭЦ на одном из участ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 трассы оказались в одном ВОЛС с единой точкой отказа. При проектировании схемы связи отсутствует детализация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указанием всех транзитных узлов, коммуникаций и оборудования основного и резервного каналов связи, необходимых для выполнения требования по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ализации двух географически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разнесенных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Совгаванскую ТЭЦ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Технические мероприятия: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мероприятия по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разнесенных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СГТЭЦ.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Организационные мероприятия: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  <w:p>
            <w:pPr>
              <w:pStyle w:val="8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изменение в Соглашение о развитии и эксплуатации телекоммуникационной инфраструктуры и средств диспетчерского и технологического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мероприятия по реализации географически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разнесенных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ТМ и ТСОП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согласовать схему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Филиалом АО «СО ЕЭС»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Тихоокеанск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РДУ.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анализ всех схем каналов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ТМ и ТСОП субъектов энергетики собственности АО «ДГК» в ведении Системного оператор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выявленных в ходе расследования авар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замечаний, согласовать новые схемы с Системным оператором.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Извлеченные</w:t>
            </w:r>
            <w:r>
              <w:rPr>
                <w:rFonts w:ascii="Times New Roman" w:hAnsi="Times New Roman" w:cs="Times New Roman"/>
                <w:b/>
              </w:rPr>
              <w:t xml:space="preserve"> уроки: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Необходимость укрепления инфраструктуры каналов связи и телемеханики: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Резервирование каналов связи: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Критически важно обеспечить резервирование всех каналов связи и телемеханики, используемых для диспетчерского управления энергосистемой.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Резервирование должно быть реализовано как на физическом уровне (разные линии связи, разные маршруты), так и на программном уровне (автоматическое переключение).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Диверсификация поставщиков услуг связи: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Зависимость от одного поставщика услуг связи создает риски, особенно в случае аварии у этого поставщика. Необходимо диверсифицировать поставщиков услуг связи, используя услуги нескольких операторов для обеспечения надежности и отказоустойчивости.</w:t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II. Необходимость улучшения взаимодействия со сторонними операторами: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Четкое определение ответственности: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четко определить ответственность каждой стороны (энергетической компании и оператора связи) за обеспечение надежности и отказоустойчивости каналов связи. Это должно быть зафиксировано в договоре между сторонами.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планов технического обслуживания и ремонта: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согласовывать планы технического обслуживания и ремонта оборудования связи, чтобы избежать ситуаций, когда работы проводятся в неудобное время или без предварительного уведомления.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Обмен информацией о планируемых работах: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обмениваться информацией о планируемых работах на оборудовании связи, чтобы избежать ситуаций, когда работы проводятся без предварительного уведомления и приводят к нарушению работы энергосистемы.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pStyle w:val="870"/>
        <w:jc w:val="center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</w:r>
      <w:r>
        <w:rPr>
          <w:rFonts w:ascii="Times New Roman" w:hAnsi="Times New Roman" w:cs="Times New Roman"/>
          <w:sz w:val="8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851" w:right="1134" w:bottom="851" w:left="1134" w:header="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Open Sans">
    <w:panose1 w:val="020B06060305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807"/>
    <w:link w:val="802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807"/>
    <w:link w:val="803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807"/>
    <w:link w:val="804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807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807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01"/>
    <w:next w:val="801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07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01"/>
    <w:next w:val="801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07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01"/>
    <w:next w:val="801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07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01"/>
    <w:next w:val="801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07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01"/>
    <w:uiPriority w:val="34"/>
    <w:qFormat/>
    <w:pPr>
      <w:contextualSpacing/>
      <w:ind w:left="720"/>
    </w:pPr>
  </w:style>
  <w:style w:type="character" w:styleId="658">
    <w:name w:val="Title Char"/>
    <w:basedOn w:val="807"/>
    <w:link w:val="898"/>
    <w:uiPriority w:val="10"/>
    <w:rPr>
      <w:sz w:val="48"/>
      <w:szCs w:val="48"/>
    </w:rPr>
  </w:style>
  <w:style w:type="character" w:styleId="659">
    <w:name w:val="Subtitle Char"/>
    <w:basedOn w:val="807"/>
    <w:link w:val="895"/>
    <w:uiPriority w:val="11"/>
    <w:rPr>
      <w:sz w:val="24"/>
      <w:szCs w:val="24"/>
    </w:rPr>
  </w:style>
  <w:style w:type="paragraph" w:styleId="660">
    <w:name w:val="Quote"/>
    <w:basedOn w:val="801"/>
    <w:next w:val="801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01"/>
    <w:next w:val="801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07"/>
    <w:link w:val="869"/>
    <w:uiPriority w:val="99"/>
  </w:style>
  <w:style w:type="character" w:styleId="665">
    <w:name w:val="Footer Char"/>
    <w:basedOn w:val="807"/>
    <w:link w:val="896"/>
    <w:uiPriority w:val="99"/>
  </w:style>
  <w:style w:type="character" w:styleId="666">
    <w:name w:val="Caption Char"/>
    <w:basedOn w:val="860"/>
    <w:link w:val="896"/>
    <w:uiPriority w:val="99"/>
  </w:style>
  <w:style w:type="table" w:styleId="667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01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07"/>
    <w:uiPriority w:val="99"/>
    <w:unhideWhenUsed/>
    <w:rPr>
      <w:vertAlign w:val="superscript"/>
    </w:rPr>
  </w:style>
  <w:style w:type="paragraph" w:styleId="796">
    <w:name w:val="endnote text"/>
    <w:basedOn w:val="801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07"/>
    <w:uiPriority w:val="99"/>
    <w:semiHidden/>
    <w:unhideWhenUsed/>
    <w:rPr>
      <w:vertAlign w:val="superscript"/>
    </w:rPr>
  </w:style>
  <w:style w:type="paragraph" w:styleId="799">
    <w:name w:val="TOC Heading"/>
    <w:uiPriority w:val="39"/>
    <w:unhideWhenUsed/>
  </w:style>
  <w:style w:type="paragraph" w:styleId="80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link w:val="810"/>
    <w:qFormat/>
    <w:rPr>
      <w:sz w:val="24"/>
    </w:rPr>
  </w:style>
  <w:style w:type="paragraph" w:styleId="802">
    <w:name w:val="Heading 1"/>
    <w:basedOn w:val="870"/>
    <w:next w:val="870"/>
    <w:link w:val="827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803">
    <w:name w:val="Heading 2"/>
    <w:basedOn w:val="870"/>
    <w:next w:val="870"/>
    <w:link w:val="853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04">
    <w:name w:val="Heading 3"/>
    <w:basedOn w:val="870"/>
    <w:next w:val="870"/>
    <w:link w:val="816"/>
    <w:uiPriority w:val="9"/>
    <w:qFormat/>
    <w:pPr>
      <w:outlineLvl w:val="2"/>
    </w:pPr>
    <w:rPr>
      <w:rFonts w:ascii="XO Thames" w:hAnsi="XO Thames"/>
      <w:b/>
      <w:i/>
    </w:rPr>
  </w:style>
  <w:style w:type="paragraph" w:styleId="805">
    <w:name w:val="Heading 4"/>
    <w:basedOn w:val="870"/>
    <w:next w:val="870"/>
    <w:link w:val="852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06">
    <w:name w:val="Heading 5"/>
    <w:basedOn w:val="870"/>
    <w:next w:val="870"/>
    <w:link w:val="826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Обычный1"/>
    <w:qFormat/>
    <w:rPr>
      <w:color w:val="000000"/>
      <w:sz w:val="24"/>
    </w:rPr>
  </w:style>
  <w:style w:type="character" w:styleId="811" w:customStyle="1">
    <w:name w:val="Оглавление 2 Знак"/>
    <w:link w:val="862"/>
    <w:qFormat/>
    <w:rPr>
      <w:rFonts w:ascii="XO Thames" w:hAnsi="XO Thames"/>
      <w:sz w:val="28"/>
    </w:rPr>
  </w:style>
  <w:style w:type="character" w:styleId="812" w:customStyle="1">
    <w:name w:val="Оглавление 4 Знак"/>
    <w:link w:val="863"/>
    <w:qFormat/>
    <w:rPr>
      <w:rFonts w:ascii="XO Thames" w:hAnsi="XO Thames"/>
      <w:sz w:val="28"/>
    </w:rPr>
  </w:style>
  <w:style w:type="character" w:styleId="813" w:customStyle="1">
    <w:name w:val="Оглавление 6 Знак"/>
    <w:link w:val="864"/>
    <w:qFormat/>
    <w:rPr>
      <w:rFonts w:ascii="XO Thames" w:hAnsi="XO Thames"/>
      <w:sz w:val="28"/>
    </w:rPr>
  </w:style>
  <w:style w:type="character" w:styleId="814" w:customStyle="1">
    <w:name w:val="Оглавление 7 Знак"/>
    <w:link w:val="865"/>
    <w:qFormat/>
    <w:rPr>
      <w:rFonts w:ascii="XO Thames" w:hAnsi="XO Thames"/>
      <w:sz w:val="28"/>
    </w:rPr>
  </w:style>
  <w:style w:type="character" w:styleId="815" w:customStyle="1">
    <w:name w:val="Contents 1"/>
    <w:basedOn w:val="819"/>
    <w:link w:val="866"/>
    <w:qFormat/>
    <w:rPr>
      <w:rFonts w:ascii="XO Thames" w:hAnsi="XO Thames"/>
      <w:b/>
      <w:color w:val="000000"/>
      <w:sz w:val="24"/>
    </w:rPr>
  </w:style>
  <w:style w:type="character" w:styleId="816" w:customStyle="1">
    <w:name w:val="Заголовок 3 Знак"/>
    <w:basedOn w:val="819"/>
    <w:link w:val="804"/>
    <w:qFormat/>
    <w:rPr>
      <w:rFonts w:ascii="XO Thames" w:hAnsi="XO Thames"/>
      <w:b/>
      <w:i/>
      <w:color w:val="000000"/>
      <w:sz w:val="24"/>
    </w:rPr>
  </w:style>
  <w:style w:type="character" w:styleId="817" w:customStyle="1">
    <w:name w:val="Contents 2"/>
    <w:basedOn w:val="819"/>
    <w:link w:val="867"/>
    <w:qFormat/>
    <w:rPr>
      <w:color w:val="000000"/>
      <w:sz w:val="24"/>
    </w:rPr>
  </w:style>
  <w:style w:type="character" w:styleId="818" w:customStyle="1">
    <w:name w:val="Верхний колонтитул Знак1"/>
    <w:basedOn w:val="810"/>
    <w:link w:val="869"/>
    <w:qFormat/>
    <w:rPr>
      <w:color w:val="000000"/>
      <w:sz w:val="24"/>
    </w:rPr>
  </w:style>
  <w:style w:type="character" w:styleId="819" w:customStyle="1">
    <w:name w:val="Standard"/>
    <w:link w:val="870"/>
    <w:qFormat/>
    <w:rPr>
      <w:color w:val="000000"/>
      <w:sz w:val="24"/>
    </w:rPr>
  </w:style>
  <w:style w:type="character" w:styleId="820" w:customStyle="1">
    <w:name w:val="Table Contents"/>
    <w:basedOn w:val="819"/>
    <w:qFormat/>
    <w:rPr>
      <w:color w:val="000000"/>
      <w:sz w:val="24"/>
    </w:rPr>
  </w:style>
  <w:style w:type="character" w:styleId="821" w:customStyle="1">
    <w:name w:val="Оглавление 3 Знак"/>
    <w:link w:val="872"/>
    <w:qFormat/>
    <w:rPr>
      <w:rFonts w:ascii="XO Thames" w:hAnsi="XO Thames"/>
      <w:sz w:val="28"/>
    </w:rPr>
  </w:style>
  <w:style w:type="character" w:styleId="822" w:customStyle="1">
    <w:name w:val="Text body"/>
    <w:basedOn w:val="819"/>
    <w:link w:val="873"/>
    <w:qFormat/>
    <w:rPr>
      <w:color w:val="000000"/>
      <w:sz w:val="24"/>
    </w:rPr>
  </w:style>
  <w:style w:type="character" w:styleId="823" w:customStyle="1">
    <w:name w:val="Текст выноски Знак"/>
    <w:basedOn w:val="847"/>
    <w:link w:val="874"/>
    <w:qFormat/>
    <w:rPr>
      <w:rFonts w:ascii="Tahoma" w:hAnsi="Tahoma"/>
      <w:color w:val="000000"/>
      <w:sz w:val="16"/>
    </w:rPr>
  </w:style>
  <w:style w:type="character" w:styleId="824" w:customStyle="1">
    <w:name w:val="Contents 6"/>
    <w:basedOn w:val="819"/>
    <w:link w:val="875"/>
    <w:qFormat/>
    <w:rPr>
      <w:color w:val="000000"/>
      <w:sz w:val="24"/>
    </w:rPr>
  </w:style>
  <w:style w:type="character" w:styleId="825" w:customStyle="1">
    <w:name w:val="Нижний колонтитул Знак"/>
    <w:basedOn w:val="807"/>
    <w:link w:val="876"/>
    <w:qFormat/>
  </w:style>
  <w:style w:type="character" w:styleId="826" w:customStyle="1">
    <w:name w:val="Заголовок 5 Знак"/>
    <w:basedOn w:val="819"/>
    <w:link w:val="806"/>
    <w:qFormat/>
    <w:rPr>
      <w:rFonts w:ascii="XO Thames" w:hAnsi="XO Thames"/>
      <w:b/>
      <w:color w:val="000000"/>
      <w:sz w:val="22"/>
    </w:rPr>
  </w:style>
  <w:style w:type="character" w:styleId="827" w:customStyle="1">
    <w:name w:val="Заголовок 1 Знак"/>
    <w:basedOn w:val="819"/>
    <w:link w:val="802"/>
    <w:qFormat/>
    <w:rPr>
      <w:rFonts w:ascii="XO Thames" w:hAnsi="XO Thames"/>
      <w:b/>
      <w:color w:val="000000"/>
      <w:sz w:val="32"/>
    </w:rPr>
  </w:style>
  <w:style w:type="character" w:styleId="828" w:customStyle="1">
    <w:name w:val="Без интервала Знак"/>
    <w:link w:val="877"/>
    <w:qFormat/>
    <w:rPr>
      <w:rFonts w:ascii="Calibri" w:hAnsi="Calibri"/>
      <w:sz w:val="22"/>
    </w:rPr>
  </w:style>
  <w:style w:type="character" w:styleId="829" w:customStyle="1">
    <w:name w:val="Contents 5"/>
    <w:basedOn w:val="819"/>
    <w:link w:val="878"/>
    <w:qFormat/>
    <w:rPr>
      <w:color w:val="000000"/>
      <w:sz w:val="24"/>
    </w:rPr>
  </w:style>
  <w:style w:type="character" w:styleId="830">
    <w:name w:val="Hyperlink"/>
    <w:link w:val="879"/>
    <w:rPr>
      <w:color w:val="0000ff"/>
      <w:u w:val="single"/>
    </w:rPr>
  </w:style>
  <w:style w:type="character" w:styleId="831" w:customStyle="1">
    <w:name w:val="Footnote"/>
    <w:link w:val="880"/>
    <w:qFormat/>
    <w:rPr>
      <w:rFonts w:ascii="XO Thames" w:hAnsi="XO Thames"/>
      <w:color w:val="000000"/>
      <w:sz w:val="22"/>
    </w:rPr>
  </w:style>
  <w:style w:type="character" w:styleId="832" w:customStyle="1">
    <w:name w:val="Contents 9"/>
    <w:basedOn w:val="819"/>
    <w:link w:val="881"/>
    <w:qFormat/>
    <w:rPr>
      <w:color w:val="000000"/>
      <w:sz w:val="24"/>
    </w:rPr>
  </w:style>
  <w:style w:type="character" w:styleId="833" w:customStyle="1">
    <w:name w:val="Оглавление 1 Знак"/>
    <w:link w:val="882"/>
    <w:qFormat/>
    <w:rPr>
      <w:rFonts w:ascii="XO Thames" w:hAnsi="XO Thames"/>
      <w:b/>
      <w:sz w:val="28"/>
    </w:rPr>
  </w:style>
  <w:style w:type="character" w:styleId="834" w:customStyle="1">
    <w:name w:val="Header and Footer"/>
    <w:qFormat/>
    <w:rPr>
      <w:rFonts w:ascii="XO Thames" w:hAnsi="XO Thames"/>
      <w:color w:val="000000"/>
    </w:rPr>
  </w:style>
  <w:style w:type="character" w:styleId="835" w:customStyle="1">
    <w:name w:val="Оглавление 9 Знак"/>
    <w:link w:val="883"/>
    <w:qFormat/>
    <w:rPr>
      <w:rFonts w:ascii="XO Thames" w:hAnsi="XO Thames"/>
      <w:sz w:val="28"/>
    </w:rPr>
  </w:style>
  <w:style w:type="character" w:styleId="836" w:customStyle="1">
    <w:name w:val="Название объекта Знак"/>
    <w:basedOn w:val="819"/>
    <w:link w:val="884"/>
    <w:qFormat/>
    <w:rPr>
      <w:i/>
      <w:color w:val="000000"/>
      <w:sz w:val="24"/>
    </w:rPr>
  </w:style>
  <w:style w:type="character" w:styleId="837" w:customStyle="1">
    <w:name w:val="Contents 4"/>
    <w:basedOn w:val="819"/>
    <w:link w:val="885"/>
    <w:qFormat/>
    <w:rPr>
      <w:color w:val="000000"/>
      <w:sz w:val="24"/>
    </w:rPr>
  </w:style>
  <w:style w:type="character" w:styleId="838" w:customStyle="1">
    <w:name w:val="Index"/>
    <w:basedOn w:val="819"/>
    <w:qFormat/>
    <w:rPr>
      <w:color w:val="000000"/>
      <w:sz w:val="24"/>
    </w:rPr>
  </w:style>
  <w:style w:type="character" w:styleId="839" w:customStyle="1">
    <w:name w:val="Оглавление 8 Знак"/>
    <w:link w:val="886"/>
    <w:qFormat/>
    <w:rPr>
      <w:rFonts w:ascii="XO Thames" w:hAnsi="XO Thames"/>
      <w:sz w:val="28"/>
    </w:rPr>
  </w:style>
  <w:style w:type="character" w:styleId="840" w:customStyle="1">
    <w:name w:val="Contents 3"/>
    <w:basedOn w:val="819"/>
    <w:link w:val="887"/>
    <w:qFormat/>
    <w:rPr>
      <w:color w:val="000000"/>
      <w:sz w:val="24"/>
    </w:rPr>
  </w:style>
  <w:style w:type="character" w:styleId="841" w:customStyle="1">
    <w:name w:val="Верхний колонтитул Знак"/>
    <w:basedOn w:val="807"/>
    <w:link w:val="888"/>
    <w:qFormat/>
  </w:style>
  <w:style w:type="character" w:styleId="842" w:customStyle="1">
    <w:name w:val="Contents 8"/>
    <w:basedOn w:val="819"/>
    <w:link w:val="889"/>
    <w:qFormat/>
    <w:rPr>
      <w:color w:val="000000"/>
      <w:sz w:val="24"/>
    </w:rPr>
  </w:style>
  <w:style w:type="character" w:styleId="843" w:customStyle="1">
    <w:name w:val="Contents 10"/>
    <w:basedOn w:val="819"/>
    <w:qFormat/>
    <w:rPr>
      <w:color w:val="000000"/>
      <w:sz w:val="24"/>
    </w:rPr>
  </w:style>
  <w:style w:type="character" w:styleId="844" w:customStyle="1">
    <w:name w:val="Оглавление 5 Знак"/>
    <w:link w:val="891"/>
    <w:qFormat/>
    <w:rPr>
      <w:rFonts w:ascii="XO Thames" w:hAnsi="XO Thames"/>
      <w:sz w:val="28"/>
    </w:rPr>
  </w:style>
  <w:style w:type="character" w:styleId="845" w:customStyle="1">
    <w:name w:val="Текст выноски Знак1"/>
    <w:basedOn w:val="810"/>
    <w:link w:val="892"/>
    <w:qFormat/>
    <w:rPr>
      <w:rFonts w:ascii="Tahoma" w:hAnsi="Tahoma"/>
      <w:color w:val="000000"/>
      <w:sz w:val="16"/>
    </w:rPr>
  </w:style>
  <w:style w:type="character" w:styleId="846" w:customStyle="1">
    <w:name w:val="Internet link"/>
    <w:link w:val="893"/>
    <w:qFormat/>
    <w:rPr>
      <w:color w:val="0000ff"/>
      <w:sz w:val="24"/>
      <w:u w:val="single"/>
    </w:rPr>
  </w:style>
  <w:style w:type="character" w:styleId="847" w:customStyle="1">
    <w:name w:val="Основной шрифт абзаца1"/>
    <w:link w:val="894"/>
    <w:qFormat/>
    <w:rPr>
      <w:color w:val="000000"/>
      <w:sz w:val="24"/>
    </w:rPr>
  </w:style>
  <w:style w:type="character" w:styleId="848" w:customStyle="1">
    <w:name w:val="Список Знак"/>
    <w:basedOn w:val="822"/>
    <w:link w:val="859"/>
    <w:qFormat/>
    <w:rPr>
      <w:color w:val="000000"/>
      <w:sz w:val="24"/>
    </w:rPr>
  </w:style>
  <w:style w:type="character" w:styleId="849" w:customStyle="1">
    <w:name w:val="Подзаголовок Знак"/>
    <w:basedOn w:val="819"/>
    <w:link w:val="895"/>
    <w:qFormat/>
    <w:rPr>
      <w:rFonts w:ascii="XO Thames" w:hAnsi="XO Thames"/>
      <w:i/>
      <w:color w:val="616161"/>
      <w:sz w:val="24"/>
    </w:rPr>
  </w:style>
  <w:style w:type="character" w:styleId="850" w:customStyle="1">
    <w:name w:val="Нижний колонтитул Знак1"/>
    <w:basedOn w:val="810"/>
    <w:link w:val="896"/>
    <w:qFormat/>
    <w:rPr>
      <w:color w:val="000000"/>
      <w:sz w:val="24"/>
    </w:rPr>
  </w:style>
  <w:style w:type="character" w:styleId="851" w:customStyle="1">
    <w:name w:val="Название Знак"/>
    <w:basedOn w:val="819"/>
    <w:link w:val="898"/>
    <w:qFormat/>
    <w:rPr>
      <w:rFonts w:ascii="XO Thames" w:hAnsi="XO Thames"/>
      <w:b/>
      <w:color w:val="000000"/>
      <w:sz w:val="52"/>
    </w:rPr>
  </w:style>
  <w:style w:type="character" w:styleId="852" w:customStyle="1">
    <w:name w:val="Заголовок 4 Знак"/>
    <w:basedOn w:val="819"/>
    <w:link w:val="805"/>
    <w:qFormat/>
    <w:rPr>
      <w:rFonts w:ascii="XO Thames" w:hAnsi="XO Thames"/>
      <w:b/>
      <w:color w:val="595959"/>
      <w:sz w:val="26"/>
    </w:rPr>
  </w:style>
  <w:style w:type="character" w:styleId="853" w:customStyle="1">
    <w:name w:val="Заголовок 2 Знак"/>
    <w:basedOn w:val="819"/>
    <w:link w:val="803"/>
    <w:qFormat/>
    <w:rPr>
      <w:rFonts w:ascii="XO Thames" w:hAnsi="XO Thames"/>
      <w:b/>
      <w:color w:val="00a0ff"/>
      <w:sz w:val="26"/>
    </w:rPr>
  </w:style>
  <w:style w:type="character" w:styleId="854" w:customStyle="1">
    <w:name w:val="Contents 7"/>
    <w:basedOn w:val="819"/>
    <w:link w:val="899"/>
    <w:qFormat/>
    <w:rPr>
      <w:color w:val="000000"/>
      <w:sz w:val="24"/>
    </w:rPr>
  </w:style>
  <w:style w:type="character" w:styleId="855" w:customStyle="1">
    <w:name w:val="Рецензия Знак"/>
    <w:link w:val="900"/>
    <w:qFormat/>
    <w:rPr>
      <w:color w:val="000000"/>
      <w:sz w:val="24"/>
    </w:rPr>
  </w:style>
  <w:style w:type="character" w:styleId="856" w:customStyle="1">
    <w:name w:val="Heading"/>
    <w:basedOn w:val="819"/>
    <w:qFormat/>
    <w:rPr>
      <w:rFonts w:ascii="Open Sans" w:hAnsi="Open Sans"/>
      <w:color w:val="000000"/>
      <w:sz w:val="28"/>
    </w:rPr>
  </w:style>
  <w:style w:type="paragraph" w:styleId="857" w:customStyle="1">
    <w:name w:val="Заголовок"/>
    <w:basedOn w:val="870"/>
    <w:next w:val="873"/>
    <w:qFormat/>
    <w:pPr>
      <w:keepNext/>
      <w:spacing w:before="240" w:after="120"/>
    </w:pPr>
    <w:rPr>
      <w:rFonts w:ascii="Open Sans" w:hAnsi="Open Sans"/>
      <w:sz w:val="28"/>
    </w:rPr>
  </w:style>
  <w:style w:type="paragraph" w:styleId="858">
    <w:name w:val="Body Text"/>
    <w:basedOn w:val="801"/>
    <w:pPr>
      <w:spacing w:after="140" w:line="276" w:lineRule="auto"/>
    </w:pPr>
  </w:style>
  <w:style w:type="paragraph" w:styleId="859">
    <w:name w:val="List"/>
    <w:basedOn w:val="873"/>
    <w:link w:val="848"/>
  </w:style>
  <w:style w:type="paragraph" w:styleId="860">
    <w:name w:val="Caption"/>
    <w:basedOn w:val="801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861" w:customStyle="1">
    <w:name w:val="Указатель1"/>
    <w:basedOn w:val="870"/>
    <w:qFormat/>
  </w:style>
  <w:style w:type="paragraph" w:styleId="862">
    <w:name w:val="toc 2"/>
    <w:next w:val="801"/>
    <w:link w:val="811"/>
    <w:uiPriority w:val="39"/>
    <w:pPr>
      <w:ind w:left="200"/>
    </w:pPr>
    <w:rPr>
      <w:rFonts w:ascii="XO Thames" w:hAnsi="XO Thames"/>
      <w:sz w:val="28"/>
    </w:rPr>
  </w:style>
  <w:style w:type="paragraph" w:styleId="863">
    <w:name w:val="toc 4"/>
    <w:next w:val="801"/>
    <w:link w:val="812"/>
    <w:uiPriority w:val="39"/>
    <w:pPr>
      <w:ind w:left="600"/>
    </w:pPr>
    <w:rPr>
      <w:rFonts w:ascii="XO Thames" w:hAnsi="XO Thames"/>
      <w:sz w:val="28"/>
    </w:rPr>
  </w:style>
  <w:style w:type="paragraph" w:styleId="864">
    <w:name w:val="toc 6"/>
    <w:next w:val="801"/>
    <w:link w:val="813"/>
    <w:uiPriority w:val="39"/>
    <w:pPr>
      <w:ind w:left="1000"/>
    </w:pPr>
    <w:rPr>
      <w:rFonts w:ascii="XO Thames" w:hAnsi="XO Thames"/>
      <w:sz w:val="28"/>
    </w:rPr>
  </w:style>
  <w:style w:type="paragraph" w:styleId="865">
    <w:name w:val="toc 7"/>
    <w:next w:val="801"/>
    <w:link w:val="814"/>
    <w:uiPriority w:val="39"/>
    <w:pPr>
      <w:ind w:left="1200"/>
    </w:pPr>
    <w:rPr>
      <w:rFonts w:ascii="XO Thames" w:hAnsi="XO Thames"/>
      <w:sz w:val="28"/>
    </w:rPr>
  </w:style>
  <w:style w:type="paragraph" w:styleId="866" w:customStyle="1">
    <w:name w:val="Contents 11"/>
    <w:basedOn w:val="870"/>
    <w:next w:val="870"/>
    <w:link w:val="815"/>
    <w:qFormat/>
    <w:rPr>
      <w:rFonts w:ascii="XO Thames" w:hAnsi="XO Thames"/>
      <w:b/>
    </w:rPr>
  </w:style>
  <w:style w:type="paragraph" w:styleId="867" w:customStyle="1">
    <w:name w:val="Contents 21"/>
    <w:basedOn w:val="870"/>
    <w:next w:val="870"/>
    <w:link w:val="817"/>
    <w:qFormat/>
    <w:pPr>
      <w:ind w:left="200"/>
    </w:pPr>
  </w:style>
  <w:style w:type="paragraph" w:styleId="868" w:customStyle="1">
    <w:name w:val="Колонтитул"/>
    <w:qFormat/>
    <w:pPr>
      <w:spacing w:line="360" w:lineRule="auto"/>
    </w:pPr>
    <w:rPr>
      <w:rFonts w:ascii="XO Thames" w:hAnsi="XO Thames"/>
    </w:rPr>
  </w:style>
  <w:style w:type="paragraph" w:styleId="869">
    <w:name w:val="Header"/>
    <w:basedOn w:val="801"/>
    <w:link w:val="818"/>
    <w:pPr>
      <w:tabs>
        <w:tab w:val="center" w:pos="4677" w:leader="none"/>
        <w:tab w:val="right" w:pos="9355" w:leader="none"/>
      </w:tabs>
    </w:pPr>
  </w:style>
  <w:style w:type="paragraph" w:styleId="870" w:customStyle="1">
    <w:name w:val="Standard1"/>
    <w:link w:val="819"/>
    <w:qFormat/>
    <w:rPr>
      <w:sz w:val="24"/>
    </w:rPr>
  </w:style>
  <w:style w:type="paragraph" w:styleId="871" w:customStyle="1">
    <w:name w:val="Содержимое таблицы"/>
    <w:basedOn w:val="870"/>
    <w:qFormat/>
    <w:pPr>
      <w:widowControl w:val="off"/>
    </w:pPr>
  </w:style>
  <w:style w:type="paragraph" w:styleId="872">
    <w:name w:val="toc 3"/>
    <w:next w:val="801"/>
    <w:link w:val="821"/>
    <w:uiPriority w:val="39"/>
    <w:pPr>
      <w:ind w:left="400"/>
    </w:pPr>
    <w:rPr>
      <w:rFonts w:ascii="XO Thames" w:hAnsi="XO Thames"/>
      <w:sz w:val="28"/>
    </w:rPr>
  </w:style>
  <w:style w:type="paragraph" w:styleId="873" w:customStyle="1">
    <w:name w:val="Text body1"/>
    <w:basedOn w:val="870"/>
    <w:link w:val="822"/>
    <w:qFormat/>
    <w:pPr>
      <w:spacing w:after="140" w:line="276" w:lineRule="auto"/>
    </w:pPr>
  </w:style>
  <w:style w:type="paragraph" w:styleId="874" w:customStyle="1">
    <w:name w:val="Текст выноски Знак2"/>
    <w:basedOn w:val="894"/>
    <w:link w:val="823"/>
    <w:qFormat/>
    <w:rPr>
      <w:rFonts w:ascii="Tahoma" w:hAnsi="Tahoma"/>
      <w:sz w:val="16"/>
    </w:rPr>
  </w:style>
  <w:style w:type="paragraph" w:styleId="875" w:customStyle="1">
    <w:name w:val="Contents 61"/>
    <w:basedOn w:val="870"/>
    <w:next w:val="870"/>
    <w:link w:val="824"/>
    <w:qFormat/>
    <w:pPr>
      <w:ind w:left="1000"/>
    </w:pPr>
  </w:style>
  <w:style w:type="paragraph" w:styleId="876" w:customStyle="1">
    <w:name w:val="Нижний колонтитул Знак2"/>
    <w:basedOn w:val="897"/>
    <w:link w:val="825"/>
    <w:qFormat/>
  </w:style>
  <w:style w:type="paragraph" w:styleId="877">
    <w:name w:val="No Spacing"/>
    <w:link w:val="828"/>
    <w:qFormat/>
    <w:rPr>
      <w:rFonts w:ascii="Calibri" w:hAnsi="Calibri"/>
      <w:sz w:val="22"/>
    </w:rPr>
  </w:style>
  <w:style w:type="paragraph" w:styleId="878" w:customStyle="1">
    <w:name w:val="Contents 51"/>
    <w:basedOn w:val="870"/>
    <w:next w:val="870"/>
    <w:link w:val="829"/>
    <w:qFormat/>
    <w:pPr>
      <w:ind w:left="800"/>
    </w:pPr>
  </w:style>
  <w:style w:type="paragraph" w:styleId="879" w:customStyle="1">
    <w:name w:val="Гиперссылка1"/>
    <w:link w:val="830"/>
    <w:qFormat/>
    <w:rPr>
      <w:color w:val="0000ff"/>
      <w:u w:val="single"/>
    </w:rPr>
  </w:style>
  <w:style w:type="paragraph" w:styleId="880" w:customStyle="1">
    <w:name w:val="Footnote1"/>
    <w:link w:val="831"/>
    <w:qFormat/>
    <w:rPr>
      <w:rFonts w:ascii="XO Thames" w:hAnsi="XO Thames"/>
      <w:sz w:val="22"/>
    </w:rPr>
  </w:style>
  <w:style w:type="paragraph" w:styleId="881" w:customStyle="1">
    <w:name w:val="Contents 91"/>
    <w:basedOn w:val="870"/>
    <w:next w:val="870"/>
    <w:link w:val="832"/>
    <w:qFormat/>
    <w:pPr>
      <w:ind w:left="1600"/>
    </w:pPr>
  </w:style>
  <w:style w:type="paragraph" w:styleId="882">
    <w:name w:val="toc 1"/>
    <w:next w:val="801"/>
    <w:link w:val="833"/>
    <w:uiPriority w:val="39"/>
    <w:rPr>
      <w:rFonts w:ascii="XO Thames" w:hAnsi="XO Thames"/>
      <w:b/>
      <w:sz w:val="28"/>
    </w:rPr>
  </w:style>
  <w:style w:type="paragraph" w:styleId="883">
    <w:name w:val="toc 9"/>
    <w:next w:val="801"/>
    <w:link w:val="835"/>
    <w:uiPriority w:val="39"/>
    <w:pPr>
      <w:ind w:left="1600"/>
    </w:pPr>
    <w:rPr>
      <w:rFonts w:ascii="XO Thames" w:hAnsi="XO Thames"/>
      <w:sz w:val="28"/>
    </w:rPr>
  </w:style>
  <w:style w:type="paragraph" w:styleId="884" w:customStyle="1">
    <w:name w:val="caption1"/>
    <w:basedOn w:val="870"/>
    <w:link w:val="836"/>
    <w:qFormat/>
    <w:pPr>
      <w:spacing w:before="120" w:after="120"/>
    </w:pPr>
    <w:rPr>
      <w:i/>
    </w:rPr>
  </w:style>
  <w:style w:type="paragraph" w:styleId="885" w:customStyle="1">
    <w:name w:val="Contents 41"/>
    <w:basedOn w:val="870"/>
    <w:next w:val="870"/>
    <w:link w:val="837"/>
    <w:qFormat/>
    <w:pPr>
      <w:ind w:left="600"/>
    </w:pPr>
  </w:style>
  <w:style w:type="paragraph" w:styleId="886">
    <w:name w:val="toc 8"/>
    <w:next w:val="801"/>
    <w:link w:val="839"/>
    <w:uiPriority w:val="39"/>
    <w:pPr>
      <w:ind w:left="1400"/>
    </w:pPr>
    <w:rPr>
      <w:rFonts w:ascii="XO Thames" w:hAnsi="XO Thames"/>
      <w:sz w:val="28"/>
    </w:rPr>
  </w:style>
  <w:style w:type="paragraph" w:styleId="887" w:customStyle="1">
    <w:name w:val="Contents 31"/>
    <w:basedOn w:val="870"/>
    <w:next w:val="870"/>
    <w:link w:val="840"/>
    <w:qFormat/>
    <w:pPr>
      <w:ind w:left="400"/>
    </w:pPr>
  </w:style>
  <w:style w:type="paragraph" w:styleId="888" w:customStyle="1">
    <w:name w:val="Верхний колонтитул Знак2"/>
    <w:basedOn w:val="897"/>
    <w:link w:val="841"/>
    <w:qFormat/>
  </w:style>
  <w:style w:type="paragraph" w:styleId="889" w:customStyle="1">
    <w:name w:val="Contents 81"/>
    <w:basedOn w:val="870"/>
    <w:next w:val="870"/>
    <w:link w:val="842"/>
    <w:qFormat/>
    <w:pPr>
      <w:ind w:left="1400"/>
    </w:pPr>
  </w:style>
  <w:style w:type="paragraph" w:styleId="890" w:customStyle="1">
    <w:name w:val="Оглавление 10"/>
    <w:basedOn w:val="870"/>
    <w:next w:val="870"/>
    <w:qFormat/>
    <w:pPr>
      <w:ind w:left="1800"/>
    </w:pPr>
  </w:style>
  <w:style w:type="paragraph" w:styleId="891">
    <w:name w:val="toc 5"/>
    <w:next w:val="801"/>
    <w:link w:val="844"/>
    <w:uiPriority w:val="39"/>
    <w:pPr>
      <w:ind w:left="800"/>
    </w:pPr>
    <w:rPr>
      <w:rFonts w:ascii="XO Thames" w:hAnsi="XO Thames"/>
      <w:sz w:val="28"/>
    </w:rPr>
  </w:style>
  <w:style w:type="paragraph" w:styleId="892">
    <w:name w:val="Balloon Text"/>
    <w:basedOn w:val="801"/>
    <w:link w:val="845"/>
    <w:qFormat/>
    <w:rPr>
      <w:rFonts w:ascii="Tahoma" w:hAnsi="Tahoma"/>
      <w:sz w:val="16"/>
    </w:rPr>
  </w:style>
  <w:style w:type="paragraph" w:styleId="893" w:customStyle="1">
    <w:name w:val="Internet link1"/>
    <w:link w:val="846"/>
    <w:qFormat/>
    <w:rPr>
      <w:color w:val="0000ff"/>
      <w:sz w:val="24"/>
      <w:u w:val="single"/>
    </w:rPr>
  </w:style>
  <w:style w:type="paragraph" w:styleId="894" w:customStyle="1">
    <w:name w:val="Основной шрифт абзаца11"/>
    <w:link w:val="847"/>
    <w:qFormat/>
    <w:rPr>
      <w:sz w:val="24"/>
    </w:rPr>
  </w:style>
  <w:style w:type="paragraph" w:styleId="895">
    <w:name w:val="Subtitle"/>
    <w:basedOn w:val="870"/>
    <w:next w:val="870"/>
    <w:link w:val="849"/>
    <w:uiPriority w:val="11"/>
    <w:qFormat/>
    <w:rPr>
      <w:rFonts w:ascii="XO Thames" w:hAnsi="XO Thames"/>
      <w:i/>
      <w:color w:val="616161"/>
    </w:rPr>
  </w:style>
  <w:style w:type="paragraph" w:styleId="896">
    <w:name w:val="Footer"/>
    <w:basedOn w:val="801"/>
    <w:link w:val="850"/>
    <w:pPr>
      <w:tabs>
        <w:tab w:val="center" w:pos="4677" w:leader="none"/>
        <w:tab w:val="right" w:pos="9355" w:leader="none"/>
      </w:tabs>
    </w:pPr>
  </w:style>
  <w:style w:type="paragraph" w:styleId="897" w:customStyle="1">
    <w:name w:val="Основной шрифт абзаца2"/>
    <w:qFormat/>
  </w:style>
  <w:style w:type="paragraph" w:styleId="898">
    <w:name w:val="Title"/>
    <w:basedOn w:val="870"/>
    <w:next w:val="870"/>
    <w:link w:val="851"/>
    <w:uiPriority w:val="10"/>
    <w:qFormat/>
    <w:rPr>
      <w:rFonts w:ascii="XO Thames" w:hAnsi="XO Thames"/>
      <w:b/>
      <w:sz w:val="52"/>
    </w:rPr>
  </w:style>
  <w:style w:type="paragraph" w:styleId="899" w:customStyle="1">
    <w:name w:val="Contents 71"/>
    <w:basedOn w:val="870"/>
    <w:next w:val="870"/>
    <w:link w:val="854"/>
    <w:qFormat/>
    <w:pPr>
      <w:ind w:left="1200"/>
    </w:pPr>
  </w:style>
  <w:style w:type="paragraph" w:styleId="900">
    <w:name w:val="Revision"/>
    <w:link w:val="855"/>
    <w:qFormat/>
    <w:rPr>
      <w:sz w:val="24"/>
    </w:rPr>
  </w:style>
  <w:style w:type="character" w:styleId="901" w:customStyle="1">
    <w:name w:val="fmybhe"/>
    <w:basedOn w:val="80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dc:language>ru-RU</dc:language>
  <cp:revision>8</cp:revision>
  <dcterms:created xsi:type="dcterms:W3CDTF">2025-05-13T07:04:00Z</dcterms:created>
  <dcterms:modified xsi:type="dcterms:W3CDTF">2025-05-20T07:18:22Z</dcterms:modified>
</cp:coreProperties>
</file>